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solarne - nowoczesne rozwiązanie do Twojego ogrodu!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oświetlenia do swojego ogrodu? Warto postawić na nowoczesne modele, które są energooszczędne i stanowią elementy dekoracyjne. Wybierz stylowe lampy solarne do ogrodu i odmień swoja przestrzeń otwartą!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lampy solarne do swojego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coraz większą uwagę skupiamy na aranżacji wnętrz oraz własnego ogrodu! Technologia nieustannie nas zaskakuje na każdym kroku. Dobierając dodatki do ogrodu warto pamiętać o funkcjach jakie pełnią, nie zapominając o efekcie wizualnym. Modnym stały się </w:t>
      </w:r>
      <w:r>
        <w:rPr>
          <w:rFonts w:ascii="calibri" w:hAnsi="calibri" w:eastAsia="calibri" w:cs="calibri"/>
          <w:sz w:val="24"/>
          <w:szCs w:val="24"/>
          <w:b/>
        </w:rPr>
        <w:t xml:space="preserve">lampy solarne</w:t>
      </w:r>
      <w:r>
        <w:rPr>
          <w:rFonts w:ascii="calibri" w:hAnsi="calibri" w:eastAsia="calibri" w:cs="calibri"/>
          <w:sz w:val="24"/>
          <w:szCs w:val="24"/>
        </w:rPr>
        <w:t xml:space="preserve">, które są energooszczędne i stanowią znakomity element dekoracyjny w ogrodzie. Czym jeszcze zasłużyły sobie na taką popularność?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solarne do ogrodu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to podstawowy element w każdym ogrodzie, o który warto pamiętać! Spotkania z rodziną czy znajomymi na tarasie wymagają oprawy. To właśnie zapewniają starannie dobrane źródła światła. Jakie wybrać, aby spełniały one swoją funkcję? Coraz bardziej popularne stają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solarne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wyposażone w ledowe źródło światła. W ten sposób można zauważyć, że zużycie energii jest dużo mniejsze, a także wydłuża się żywotność pracy takiego oświetlenia.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lampy solarne?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Oświetlenie, poza pełnieniem swojej funkcji powinno przede wszystkim stanowić efekt wizualny.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Lampy solarne</w:t>
      </w:r>
      <w:r>
        <w:rPr>
          <w:rFonts w:ascii="calibri" w:hAnsi="calibri" w:eastAsia="calibri" w:cs="calibri"/>
          <w:sz w:val="24"/>
          <w:szCs w:val="24"/>
        </w:rPr>
        <w:t xml:space="preserve"> można zamontować w dowolnym miejscu w ogrodzie. Jednak najlepiej prezentują się one w kompozycjach kwiatowych lub jako oświetlenie ścieżek i dróżek w ogrodzie. Wybierz to energooszczędne rozwiązanie i przekonaj się o zaletach posiadania lamp solarnych w ogrodzie!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y-ogrodowe/lampy-solar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2026-10-07T02:02:36+02:00</dcterms:created>
  <dcterms:modified xsi:type="dcterms:W3CDTF">2026-10-07T02:02:36+02:00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